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51" w:rsidRPr="00AE03B9" w:rsidRDefault="006E5A51" w:rsidP="006E5A51">
      <w:pPr>
        <w:spacing w:line="360" w:lineRule="auto"/>
        <w:ind w:left="360"/>
        <w:jc w:val="right"/>
        <w:outlineLvl w:val="0"/>
        <w:rPr>
          <w:rFonts w:ascii="Sylfaen" w:hAnsi="Sylfaen"/>
          <w:b/>
          <w:bCs/>
          <w:color w:val="000000"/>
          <w:sz w:val="22"/>
          <w:szCs w:val="22"/>
          <w:lang w:val="hy-AM"/>
        </w:rPr>
      </w:pPr>
      <w:r w:rsidRPr="00AE03B9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ՀԱՎԵԼՎԱԾ</w:t>
      </w:r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4</w:t>
      </w:r>
    </w:p>
    <w:p w:rsidR="006E5A51" w:rsidRPr="00AE03B9" w:rsidRDefault="006E5A51" w:rsidP="006E5A51">
      <w:pPr>
        <w:spacing w:line="360" w:lineRule="auto"/>
        <w:jc w:val="both"/>
        <w:outlineLvl w:val="0"/>
        <w:rPr>
          <w:rFonts w:ascii="Sylfaen" w:hAnsi="Sylfaen"/>
          <w:bCs/>
          <w:color w:val="000000"/>
          <w:sz w:val="22"/>
          <w:szCs w:val="22"/>
          <w:lang w:val="hy-AM"/>
        </w:rPr>
      </w:pPr>
      <w:bookmarkStart w:id="0" w:name="_GoBack"/>
      <w:bookmarkEnd w:id="0"/>
    </w:p>
    <w:p w:rsidR="006E5A51" w:rsidRPr="00AE03B9" w:rsidRDefault="006E5A51" w:rsidP="006E5A51">
      <w:pPr>
        <w:jc w:val="center"/>
        <w:rPr>
          <w:rFonts w:ascii="Sylfaen" w:hAnsi="Sylfaen" w:cs="Arial"/>
          <w:color w:val="000000"/>
          <w:sz w:val="22"/>
          <w:szCs w:val="22"/>
          <w:lang w:val="hy-AM"/>
        </w:rPr>
      </w:pPr>
      <w:r w:rsidRPr="00AE03B9">
        <w:rPr>
          <w:rFonts w:ascii="Sylfaen" w:hAnsi="Sylfaen" w:cs="Arial"/>
          <w:color w:val="000000"/>
          <w:sz w:val="22"/>
          <w:szCs w:val="22"/>
          <w:lang w:val="hy-AM"/>
        </w:rPr>
        <w:t xml:space="preserve">ԲԱՆԿԻ ԿՈՂՄԻՑ ԸՆՏՐՈՒԹՅԱՆ ՇՐՋԱՆԱԿՆԵՐՈՒՄ ԱՌԱՋԱՐԿՎՈՂ ՍԱԿԱԳՆԵՐ </w:t>
      </w:r>
    </w:p>
    <w:p w:rsidR="006E5A51" w:rsidRPr="00AE03B9" w:rsidRDefault="006E5A51" w:rsidP="006E5A51">
      <w:pPr>
        <w:jc w:val="center"/>
        <w:rPr>
          <w:rFonts w:ascii="Sylfaen" w:hAnsi="Sylfaen" w:cs="Arial"/>
          <w:color w:val="000000"/>
          <w:sz w:val="22"/>
          <w:szCs w:val="22"/>
          <w:lang w:val="hy-AM"/>
        </w:rPr>
      </w:pPr>
    </w:p>
    <w:p w:rsidR="006E5A51" w:rsidRPr="00AE03B9" w:rsidRDefault="006E5A51" w:rsidP="006E5A51">
      <w:pPr>
        <w:jc w:val="center"/>
        <w:rPr>
          <w:rFonts w:ascii="Sylfaen" w:hAnsi="Sylfaen" w:cs="Arial"/>
          <w:color w:val="000000"/>
          <w:sz w:val="22"/>
          <w:szCs w:val="22"/>
          <w:lang w:val="hy-AM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2723"/>
        <w:gridCol w:w="3420"/>
      </w:tblGrid>
      <w:tr w:rsidR="006E5A51" w:rsidRPr="00AE03B9" w:rsidTr="00DF79AD">
        <w:tc>
          <w:tcPr>
            <w:tcW w:w="4135" w:type="dxa"/>
            <w:shd w:val="clear" w:color="auto" w:fill="D9D9D9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  <w:t>Գնահատվող գույք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  <w:t>Կատարման ժամկետ* (աշխատանքային օրեր)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  <w:t>Ծառայության գինը (ՀՀ դրամ)**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Բնակարաններ (անկախ մակերեսից)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15,000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Բնակելի</w:t>
            </w: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 xml:space="preserve">տներ </w:t>
            </w: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(մինչև 300 քմ մակերեսով)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20,000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Բնակելի</w:t>
            </w: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 xml:space="preserve">տներ </w:t>
            </w: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(300 քմ ավել մակերեսով)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30,000</w:t>
            </w:r>
          </w:p>
        </w:tc>
      </w:tr>
      <w:tr w:rsidR="006E5A51" w:rsidRPr="00AE03B9" w:rsidTr="00DF79AD">
        <w:trPr>
          <w:trHeight w:val="152"/>
        </w:trPr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Հանրային, առևտրի տարածքներ (մինչև 1000 քմ)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50,000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Հանրային, առևտրի տարածքներ (1000-ից մինչև 2000 քմ)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60,000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Հանրային, առևտրի տարածքներ (2000 քմ ավել)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պայմանագրային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պայմանագրային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Արտադրական և պահեստային տարածքներ (մինչև 1000 </w:t>
            </w: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քմ</w:t>
            </w: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45,000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Արտադրական և պահեստային տարածքներ (1000-ից մինչև 3,000 </w:t>
            </w: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քմ</w:t>
            </w: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60,000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Արտադրական և պահեստային տարածքներ (3,000 </w:t>
            </w: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քմ ավել</w:t>
            </w: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պայմանագրային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պայմանագրային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Հողամասեր (անկախ մակերեսից)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Տրանսպորտային միջոցներ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10,000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Աչտադրական, բժշկական և այլ սարքավորում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5,000 –ից մինչև 20,000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Վարձակալության արժեքի գնահատում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>60,000</w:t>
            </w:r>
          </w:p>
        </w:tc>
      </w:tr>
      <w:tr w:rsidR="006E5A51" w:rsidRPr="00AE03B9" w:rsidTr="00DF79AD">
        <w:tc>
          <w:tcPr>
            <w:tcW w:w="4135" w:type="dxa"/>
            <w:shd w:val="clear" w:color="auto" w:fill="auto"/>
            <w:vAlign w:val="center"/>
          </w:tcPr>
          <w:p w:rsidR="006E5A51" w:rsidRPr="00AE03B9" w:rsidRDefault="006E5A51" w:rsidP="00DF79AD">
            <w:pPr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  <w:t xml:space="preserve">Մասնագիտացված նշանակություն կամ անհատական բնութագրեր ունեցող այլ գույք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պայմանագրային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E5A51" w:rsidRPr="00AE03B9" w:rsidRDefault="006E5A51" w:rsidP="00DF79AD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val="hy-AM"/>
              </w:rPr>
            </w:pPr>
            <w:r w:rsidRPr="00AE03B9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պայմանագրային</w:t>
            </w:r>
          </w:p>
        </w:tc>
      </w:tr>
    </w:tbl>
    <w:p w:rsidR="006E5A51" w:rsidRPr="00AE03B9" w:rsidRDefault="006E5A51" w:rsidP="006E5A51">
      <w:pPr>
        <w:jc w:val="center"/>
        <w:rPr>
          <w:rFonts w:ascii="Sylfaen" w:hAnsi="Sylfaen" w:cs="Arial"/>
          <w:color w:val="000000"/>
          <w:sz w:val="22"/>
          <w:szCs w:val="22"/>
          <w:lang w:val="hy-AM"/>
        </w:rPr>
      </w:pPr>
    </w:p>
    <w:p w:rsidR="006E5A51" w:rsidRPr="00AE03B9" w:rsidRDefault="006E5A51" w:rsidP="006E5A51">
      <w:pPr>
        <w:jc w:val="both"/>
        <w:rPr>
          <w:rFonts w:ascii="Sylfaen" w:hAnsi="Sylfaen" w:cs="Arial"/>
          <w:color w:val="000000"/>
          <w:sz w:val="22"/>
          <w:szCs w:val="22"/>
          <w:lang w:val="hy-AM"/>
        </w:rPr>
      </w:pPr>
      <w:r w:rsidRPr="00AE03B9">
        <w:rPr>
          <w:rFonts w:ascii="Sylfaen" w:hAnsi="Sylfaen" w:cs="Arial"/>
          <w:color w:val="000000"/>
          <w:sz w:val="22"/>
          <w:szCs w:val="22"/>
          <w:lang w:val="hy-AM"/>
        </w:rPr>
        <w:t xml:space="preserve">*ժամկետների հաշվարկը կատարվում է բոլոր անհրաժեշտ փաստաթղթերի և տեղեկատվության տրամադրման պահից: </w:t>
      </w:r>
    </w:p>
    <w:p w:rsidR="006E5A51" w:rsidRPr="00AE03B9" w:rsidRDefault="006E5A51" w:rsidP="006E5A51">
      <w:pPr>
        <w:jc w:val="both"/>
        <w:rPr>
          <w:rFonts w:ascii="Sylfaen" w:hAnsi="Sylfaen" w:cs="Arial"/>
          <w:color w:val="000000"/>
          <w:sz w:val="22"/>
          <w:szCs w:val="22"/>
          <w:lang w:val="hy-AM"/>
        </w:rPr>
      </w:pPr>
    </w:p>
    <w:p w:rsidR="008215F1" w:rsidRPr="006E5A51" w:rsidRDefault="006E5A51" w:rsidP="006E5A51">
      <w:pPr>
        <w:rPr>
          <w:lang w:val="hy-AM"/>
        </w:rPr>
      </w:pPr>
      <w:r w:rsidRPr="00AE03B9">
        <w:rPr>
          <w:rFonts w:ascii="Sylfaen" w:hAnsi="Sylfaen" w:cs="Arial"/>
          <w:color w:val="000000"/>
          <w:sz w:val="22"/>
          <w:szCs w:val="22"/>
          <w:lang w:val="hy-AM"/>
        </w:rPr>
        <w:t>**</w:t>
      </w:r>
      <w:r w:rsidRPr="00AE03B9">
        <w:rPr>
          <w:rFonts w:ascii="Sylfaen" w:hAnsi="Sylfaen" w:cs="Arial"/>
          <w:bCs/>
          <w:color w:val="000000"/>
          <w:sz w:val="22"/>
          <w:szCs w:val="22"/>
          <w:lang w:val="hy-AM"/>
        </w:rPr>
        <w:t>«ՎՏԲ-Հայաստան Բանկ» ՓԲԸ</w:t>
      </w:r>
      <w:r w:rsidRPr="00AE03B9">
        <w:rPr>
          <w:rFonts w:ascii="Sylfaen" w:hAnsi="Sylfaen"/>
          <w:bCs/>
          <w:iCs/>
          <w:color w:val="000000"/>
          <w:sz w:val="22"/>
          <w:szCs w:val="22"/>
          <w:lang w:val="hy-AM"/>
        </w:rPr>
        <w:t>-ի</w:t>
      </w:r>
      <w:r>
        <w:rPr>
          <w:rFonts w:ascii="Sylfaen" w:hAnsi="Sylfaen"/>
          <w:bCs/>
          <w:iCs/>
          <w:color w:val="000000"/>
          <w:sz w:val="22"/>
          <w:szCs w:val="22"/>
          <w:lang w:val="hy-AM"/>
        </w:rPr>
        <w:t xml:space="preserve"> և նրա աշ</w:t>
      </w:r>
      <w:r w:rsidRPr="00AE03B9">
        <w:rPr>
          <w:rFonts w:ascii="Sylfaen" w:hAnsi="Sylfaen"/>
          <w:bCs/>
          <w:iCs/>
          <w:color w:val="000000"/>
          <w:sz w:val="22"/>
          <w:szCs w:val="22"/>
          <w:lang w:val="hy-AM"/>
        </w:rPr>
        <w:t>խատակիցների</w:t>
      </w:r>
      <w:r w:rsidRPr="00AE03B9">
        <w:rPr>
          <w:rFonts w:ascii="Sylfaen" w:hAnsi="Sylfaen" w:cs="Arial"/>
          <w:color w:val="000000"/>
          <w:sz w:val="22"/>
          <w:szCs w:val="22"/>
          <w:lang w:val="hy-AM"/>
        </w:rPr>
        <w:t xml:space="preserve"> պատվերով ծառայությունների մատուցումն իրականացվում է 30 տոկոս զեղչով:</w:t>
      </w:r>
    </w:p>
    <w:sectPr w:rsidR="008215F1" w:rsidRPr="006E5A51" w:rsidSect="00734DFB">
      <w:pgSz w:w="11906" w:h="16838"/>
      <w:pgMar w:top="1440" w:right="926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38" w:rsidRDefault="00D51238" w:rsidP="003E53BE">
      <w:r>
        <w:separator/>
      </w:r>
    </w:p>
  </w:endnote>
  <w:endnote w:type="continuationSeparator" w:id="0">
    <w:p w:rsidR="00D51238" w:rsidRDefault="00D51238" w:rsidP="003E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38" w:rsidRDefault="00D51238" w:rsidP="003E53BE">
      <w:r>
        <w:separator/>
      </w:r>
    </w:p>
  </w:footnote>
  <w:footnote w:type="continuationSeparator" w:id="0">
    <w:p w:rsidR="00D51238" w:rsidRDefault="00D51238" w:rsidP="003E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1A"/>
    <w:multiLevelType w:val="hybridMultilevel"/>
    <w:tmpl w:val="85B0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7774"/>
    <w:multiLevelType w:val="hybridMultilevel"/>
    <w:tmpl w:val="BAB062AA"/>
    <w:lvl w:ilvl="0" w:tplc="68FAB1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FB4149"/>
    <w:multiLevelType w:val="hybridMultilevel"/>
    <w:tmpl w:val="9894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A9"/>
    <w:rsid w:val="00027EF2"/>
    <w:rsid w:val="0005670C"/>
    <w:rsid w:val="00060338"/>
    <w:rsid w:val="0006502B"/>
    <w:rsid w:val="00081F6D"/>
    <w:rsid w:val="000943F6"/>
    <w:rsid w:val="000B6EAF"/>
    <w:rsid w:val="00193387"/>
    <w:rsid w:val="0023671D"/>
    <w:rsid w:val="002C726E"/>
    <w:rsid w:val="003E53BE"/>
    <w:rsid w:val="004150A9"/>
    <w:rsid w:val="00511559"/>
    <w:rsid w:val="005770ED"/>
    <w:rsid w:val="005E7655"/>
    <w:rsid w:val="0061479B"/>
    <w:rsid w:val="00660F74"/>
    <w:rsid w:val="006B3641"/>
    <w:rsid w:val="006E5A51"/>
    <w:rsid w:val="00734DFB"/>
    <w:rsid w:val="00791763"/>
    <w:rsid w:val="008215F1"/>
    <w:rsid w:val="008E483E"/>
    <w:rsid w:val="00956875"/>
    <w:rsid w:val="00B30D52"/>
    <w:rsid w:val="00B44785"/>
    <w:rsid w:val="00B76A5C"/>
    <w:rsid w:val="00BA6F6D"/>
    <w:rsid w:val="00C6756C"/>
    <w:rsid w:val="00C81397"/>
    <w:rsid w:val="00C931D6"/>
    <w:rsid w:val="00CF19C0"/>
    <w:rsid w:val="00D51238"/>
    <w:rsid w:val="00D53159"/>
    <w:rsid w:val="00DE1CCD"/>
    <w:rsid w:val="00F2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CD8E7-D7F4-4605-B786-780F3EE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3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5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3B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20</cp:revision>
  <dcterms:created xsi:type="dcterms:W3CDTF">2018-12-07T10:46:00Z</dcterms:created>
  <dcterms:modified xsi:type="dcterms:W3CDTF">2022-02-01T06:47:00Z</dcterms:modified>
</cp:coreProperties>
</file>